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05-0184/2608/2025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УИД86MS0063-01-2025-000634-07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город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расположенного </w:t>
      </w:r>
      <w:r>
        <w:rPr>
          <w:rFonts w:ascii="Times New Roman" w:eastAsia="Times New Roman" w:hAnsi="Times New Roman" w:cs="Times New Roman"/>
          <w:sz w:val="27"/>
          <w:szCs w:val="27"/>
        </w:rPr>
        <w:t>по адресу: Тюменская об</w:t>
      </w:r>
      <w:r>
        <w:rPr>
          <w:rFonts w:ascii="Times New Roman" w:eastAsia="Times New Roman" w:hAnsi="Times New Roman" w:cs="Times New Roman"/>
          <w:sz w:val="27"/>
          <w:szCs w:val="27"/>
        </w:rPr>
        <w:t>ласть, г. Сургут, ул. Гагарина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д.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7"/>
          <w:szCs w:val="27"/>
        </w:rPr>
        <w:t>1.1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Мамедова Фарида </w:t>
      </w:r>
      <w:r>
        <w:rPr>
          <w:rFonts w:ascii="Times New Roman" w:eastAsia="Times New Roman" w:hAnsi="Times New Roman" w:cs="Times New Roman"/>
          <w:sz w:val="27"/>
          <w:szCs w:val="27"/>
        </w:rPr>
        <w:t>Ильгара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2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Style w:val="cat-UserDefinedgrp-43rplc-1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водитель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 </w:t>
      </w:r>
      <w:r>
        <w:rPr>
          <w:rFonts w:ascii="Times New Roman" w:eastAsia="Times New Roman" w:hAnsi="Times New Roman" w:cs="Times New Roman"/>
          <w:sz w:val="27"/>
          <w:szCs w:val="27"/>
        </w:rPr>
        <w:t>Ф.И.о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управлял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транспортным средством </w:t>
      </w:r>
      <w:r>
        <w:rPr>
          <w:rStyle w:val="cat-UserDefinedgrp-44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29rplc-21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зарегистрированным в установленном порядке повторно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чем нарушил п.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«Основных положении по допуску транспортных средств к эксплуатации и обязанности должностных лиц по обеспечению безопасности дорожного движения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(утв. постановлением Совета Министров - Правительства РФ от 23 октября 1993 г. N 1090)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 </w:t>
      </w:r>
      <w:r>
        <w:rPr>
          <w:rFonts w:ascii="Times New Roman" w:eastAsia="Times New Roman" w:hAnsi="Times New Roman" w:cs="Times New Roman"/>
          <w:sz w:val="27"/>
          <w:szCs w:val="27"/>
        </w:rPr>
        <w:t>Ф.И.о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7"/>
          <w:szCs w:val="27"/>
        </w:rPr>
        <w:t>ходатайств не заявлял, вину в совершении правонарушения признал</w:t>
      </w:r>
      <w:r>
        <w:rPr>
          <w:rFonts w:ascii="Times New Roman" w:eastAsia="Times New Roman" w:hAnsi="Times New Roman" w:cs="Times New Roman"/>
          <w:sz w:val="27"/>
          <w:szCs w:val="27"/>
        </w:rPr>
        <w:t>, пояснил, что купил автомобиль по устной договоренности, документы собственник не передавал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Когда он управлял автомобилем, не знал, что автомобиль снят с учета.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Мамедова </w:t>
      </w:r>
      <w:r>
        <w:rPr>
          <w:rFonts w:ascii="Times New Roman" w:eastAsia="Times New Roman" w:hAnsi="Times New Roman" w:cs="Times New Roman"/>
          <w:sz w:val="27"/>
          <w:szCs w:val="27"/>
        </w:rPr>
        <w:t>Ф.И.о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5rplc-2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-объяснение Мамедова </w:t>
      </w:r>
      <w:r>
        <w:rPr>
          <w:rFonts w:ascii="Times New Roman" w:eastAsia="Times New Roman" w:hAnsi="Times New Roman" w:cs="Times New Roman"/>
          <w:sz w:val="27"/>
          <w:szCs w:val="27"/>
        </w:rPr>
        <w:t>Ф.И.о.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 </w:t>
      </w:r>
      <w:r>
        <w:rPr>
          <w:rFonts w:ascii="Times New Roman" w:eastAsia="Times New Roman" w:hAnsi="Times New Roman" w:cs="Times New Roman"/>
          <w:sz w:val="27"/>
          <w:szCs w:val="27"/>
        </w:rPr>
        <w:t>ОБ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ДПС </w:t>
      </w:r>
      <w:r>
        <w:rPr>
          <w:rFonts w:ascii="Times New Roman" w:eastAsia="Times New Roman" w:hAnsi="Times New Roman" w:cs="Times New Roman"/>
          <w:sz w:val="27"/>
          <w:szCs w:val="27"/>
        </w:rPr>
        <w:t>Госавтоинспекции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УМВД России по г. Сургуту;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карточка учета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>, согласно которому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транспортное средство с </w:t>
      </w:r>
      <w:r>
        <w:rPr>
          <w:rStyle w:val="cat-CarNumbergrp-30rplc-30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6rplc-3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принадлежит </w:t>
      </w:r>
      <w:r>
        <w:rPr>
          <w:rStyle w:val="cat-UserDefinedgrp-47rplc-3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К.Г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-постановление по делу об адми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Style w:val="cat-UserDefinedgrp-48rplc-34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согласно которого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 </w:t>
      </w:r>
      <w:r>
        <w:rPr>
          <w:rFonts w:ascii="Times New Roman" w:eastAsia="Times New Roman" w:hAnsi="Times New Roman" w:cs="Times New Roman"/>
          <w:sz w:val="27"/>
          <w:szCs w:val="27"/>
        </w:rPr>
        <w:t>Ф.И.о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привлечен к административной ответственности за совершение административного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 ст. 12.1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копию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получил лично. Постановление вступило в законную силу </w:t>
      </w:r>
      <w:r>
        <w:rPr>
          <w:rStyle w:val="cat-UserDefinedgrp-49rplc-3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штраф оплачен.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доказательства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признает относим</w:t>
      </w:r>
      <w:r>
        <w:rPr>
          <w:rFonts w:ascii="Times New Roman" w:eastAsia="Times New Roman" w:hAnsi="Times New Roman" w:cs="Times New Roman"/>
          <w:sz w:val="27"/>
          <w:szCs w:val="27"/>
        </w:rPr>
        <w:t>ыми, допустимыми и достоверными</w:t>
      </w:r>
      <w:r>
        <w:rPr>
          <w:rFonts w:ascii="Times New Roman" w:eastAsia="Times New Roman" w:hAnsi="Times New Roman" w:cs="Times New Roman"/>
          <w:sz w:val="27"/>
          <w:szCs w:val="27"/>
        </w:rPr>
        <w:t>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силу п.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«Основных положении по допуску транспортных средств к эксплуатации и обязанности должностных лиц по обеспечению безопасности дорожного движения (утв. постановлением Совета Министров - Правительства РФ от 23 октября 1993 г. N 1090)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10 суток после их приобретения или таможенного оформления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установлено, что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 </w:t>
      </w:r>
      <w:r>
        <w:rPr>
          <w:rFonts w:ascii="Times New Roman" w:eastAsia="Times New Roman" w:hAnsi="Times New Roman" w:cs="Times New Roman"/>
          <w:sz w:val="27"/>
          <w:szCs w:val="27"/>
        </w:rPr>
        <w:t>Ф.И.о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выполнил требования о регистрации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Государственной инспекции безопасности дорожного движения Министерства внутренних дел Российской 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течении 10 суток после приобретения транспортного средства.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остановлением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ГИБДД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МВД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 </w:t>
      </w:r>
      <w:r>
        <w:rPr>
          <w:rFonts w:ascii="Times New Roman" w:eastAsia="Times New Roman" w:hAnsi="Times New Roman" w:cs="Times New Roman"/>
          <w:sz w:val="27"/>
          <w:szCs w:val="27"/>
        </w:rPr>
        <w:t>Ноябрьску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50rplc-4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привле</w:t>
      </w:r>
      <w:r>
        <w:rPr>
          <w:rFonts w:ascii="Times New Roman" w:eastAsia="Times New Roman" w:hAnsi="Times New Roman" w:cs="Times New Roman"/>
          <w:sz w:val="27"/>
          <w:szCs w:val="27"/>
        </w:rPr>
        <w:t>чен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по ч. 1 ст. 12.1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штрафу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вступило в законную силу </w:t>
      </w:r>
      <w:r>
        <w:rPr>
          <w:rStyle w:val="cat-UserDefinedgrp-51rplc-4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</w:t>
      </w:r>
      <w:r>
        <w:rPr>
          <w:rFonts w:ascii="Times New Roman" w:eastAsia="Times New Roman" w:hAnsi="Times New Roman" w:cs="Times New Roman"/>
          <w:sz w:val="27"/>
          <w:szCs w:val="27"/>
        </w:rPr>
        <w:t>сполне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ния данного постановления.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Объективную сторону состава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7"/>
          <w:szCs w:val="27"/>
        </w:rPr>
        <w:t>1.1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12.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образует </w:t>
      </w:r>
      <w:r>
        <w:rPr>
          <w:rFonts w:ascii="Times New Roman" w:eastAsia="Times New Roman" w:hAnsi="Times New Roman" w:cs="Times New Roman"/>
          <w:sz w:val="27"/>
          <w:szCs w:val="27"/>
        </w:rPr>
        <w:t>управление транспортным средством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зарегистрированн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>м в установленном порядке</w:t>
      </w:r>
      <w:r>
        <w:rPr>
          <w:rFonts w:ascii="Times New Roman" w:eastAsia="Times New Roman" w:hAnsi="Times New Roman" w:cs="Times New Roman"/>
          <w:sz w:val="27"/>
          <w:szCs w:val="27"/>
        </w:rPr>
        <w:t>, если лицо ранее подвергалось административному наказанию за данное правонарушение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Мамедова </w:t>
      </w:r>
      <w:r>
        <w:rPr>
          <w:rFonts w:ascii="Times New Roman" w:eastAsia="Times New Roman" w:hAnsi="Times New Roman" w:cs="Times New Roman"/>
          <w:sz w:val="27"/>
          <w:szCs w:val="27"/>
        </w:rPr>
        <w:t>Ф.И.о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ст.12.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повторное совершение административного правонарушения, предусмотренного ч. 1 ст. 12.1 КоАП РФ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Срок давности привлечения к административной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ответственности не истек, протокол об административном правонарушении и другие материалы дела составлены в соответствии с требованиями закона, правомочным лицом.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ответственность лица, в отношении которого ведется производство по делу об административном правонарушении, судом не установлено.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ответственность лица, в отношении которого ведется производство по делу об административном правонарушении, является повторное совершение однородного правонарушения, поскольку в течении года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 </w:t>
      </w:r>
      <w:r>
        <w:rPr>
          <w:rFonts w:ascii="Times New Roman" w:eastAsia="Times New Roman" w:hAnsi="Times New Roman" w:cs="Times New Roman"/>
          <w:sz w:val="27"/>
          <w:szCs w:val="27"/>
        </w:rPr>
        <w:t>Ф.И.о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привлекался к административной ответственности за нарушение Правил дорожного движения, по которому срок, предусмотренный ст. 4.6 КоАП РФ, не истек.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наказания, суд учитывает характер совершенного административного правонарушения, 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Мамедова </w:t>
      </w:r>
      <w:r>
        <w:rPr>
          <w:rFonts w:ascii="Times New Roman" w:eastAsia="Times New Roman" w:hAnsi="Times New Roman" w:cs="Times New Roman"/>
          <w:sz w:val="27"/>
          <w:szCs w:val="27"/>
        </w:rPr>
        <w:t>Ф.И.о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Мамедова Фарида </w:t>
      </w:r>
      <w:r>
        <w:rPr>
          <w:rFonts w:ascii="Times New Roman" w:eastAsia="Times New Roman" w:hAnsi="Times New Roman" w:cs="Times New Roman"/>
          <w:sz w:val="27"/>
          <w:szCs w:val="27"/>
        </w:rPr>
        <w:t>Ильгара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оглы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 в совершении административного правонарушения, предусмотренного ч. 1.1 ст. 12.1 КоАП РФ и назначить ему наказание в виде административного штрафа в размере 5000 (пять тысяч) рублей.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на расчетный счет № 03100643000000018700 в РКЦ г. Ханты-Мансийска//УФК по Ханты-Мансийскому автономному округу – Югре г. Ханты-</w:t>
      </w:r>
      <w:r>
        <w:rPr>
          <w:rFonts w:ascii="Times New Roman" w:eastAsia="Times New Roman" w:hAnsi="Times New Roman" w:cs="Times New Roman"/>
          <w:sz w:val="27"/>
          <w:szCs w:val="27"/>
        </w:rPr>
        <w:t>Мансийск,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БИК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007162163, </w:t>
      </w:r>
      <w:r>
        <w:rPr>
          <w:rFonts w:ascii="Times New Roman" w:eastAsia="Times New Roman" w:hAnsi="Times New Roman" w:cs="Times New Roman"/>
          <w:sz w:val="27"/>
          <w:szCs w:val="27"/>
        </w:rPr>
        <w:t>кор</w:t>
      </w:r>
      <w:r>
        <w:rPr>
          <w:rFonts w:ascii="Times New Roman" w:eastAsia="Times New Roman" w:hAnsi="Times New Roman" w:cs="Times New Roman"/>
          <w:sz w:val="27"/>
          <w:szCs w:val="27"/>
        </w:rPr>
        <w:t>./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40102810245370000007, ОКТМО 71876000, ИНН 8601010390, КПП 860101001 КОД БК 188 116 011 230 100 01 140, УИН </w:t>
      </w:r>
      <w:r>
        <w:rPr>
          <w:rFonts w:ascii="Times New Roman" w:eastAsia="Times New Roman" w:hAnsi="Times New Roman" w:cs="Times New Roman"/>
          <w:sz w:val="27"/>
          <w:szCs w:val="27"/>
        </w:rPr>
        <w:t>18810486</w:t>
      </w:r>
      <w:r>
        <w:rPr>
          <w:rFonts w:ascii="Times New Roman" w:eastAsia="Times New Roman" w:hAnsi="Times New Roman" w:cs="Times New Roman"/>
          <w:sz w:val="27"/>
          <w:szCs w:val="27"/>
        </w:rPr>
        <w:t>250320002186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ХМАО-Югры в течение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sz w:val="20"/>
          <w:szCs w:val="20"/>
        </w:rPr>
        <w:t>евраля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года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184</w:t>
      </w:r>
      <w:r>
        <w:rPr>
          <w:rFonts w:ascii="Times New Roman" w:eastAsia="Times New Roman" w:hAnsi="Times New Roman" w:cs="Times New Roman"/>
          <w:sz w:val="20"/>
          <w:szCs w:val="20"/>
        </w:rPr>
        <w:t>-2608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10">
    <w:name w:val="cat-UserDefined grp-42 rplc-10"/>
    <w:basedOn w:val="DefaultParagraphFont"/>
  </w:style>
  <w:style w:type="character" w:customStyle="1" w:styleId="cat-UserDefinedgrp-43rplc-14">
    <w:name w:val="cat-UserDefined grp-43 rplc-14"/>
    <w:basedOn w:val="DefaultParagraphFont"/>
  </w:style>
  <w:style w:type="character" w:customStyle="1" w:styleId="cat-UserDefinedgrp-44rplc-19">
    <w:name w:val="cat-UserDefined grp-44 rplc-19"/>
    <w:basedOn w:val="DefaultParagraphFont"/>
  </w:style>
  <w:style w:type="character" w:customStyle="1" w:styleId="cat-CarNumbergrp-29rplc-21">
    <w:name w:val="cat-CarNumber grp-29 rplc-21"/>
    <w:basedOn w:val="DefaultParagraphFont"/>
  </w:style>
  <w:style w:type="character" w:customStyle="1" w:styleId="cat-UserDefinedgrp-45rplc-26">
    <w:name w:val="cat-UserDefined grp-45 rplc-26"/>
    <w:basedOn w:val="DefaultParagraphFont"/>
  </w:style>
  <w:style w:type="character" w:customStyle="1" w:styleId="cat-CarNumbergrp-30rplc-30">
    <w:name w:val="cat-CarNumber grp-30 rplc-30"/>
    <w:basedOn w:val="DefaultParagraphFont"/>
  </w:style>
  <w:style w:type="character" w:customStyle="1" w:styleId="cat-UserDefinedgrp-46rplc-31">
    <w:name w:val="cat-UserDefined grp-46 rplc-31"/>
    <w:basedOn w:val="DefaultParagraphFont"/>
  </w:style>
  <w:style w:type="character" w:customStyle="1" w:styleId="cat-UserDefinedgrp-47rplc-32">
    <w:name w:val="cat-UserDefined grp-47 rplc-32"/>
    <w:basedOn w:val="DefaultParagraphFont"/>
  </w:style>
  <w:style w:type="character" w:customStyle="1" w:styleId="cat-UserDefinedgrp-48rplc-34">
    <w:name w:val="cat-UserDefined grp-48 rplc-34"/>
    <w:basedOn w:val="DefaultParagraphFont"/>
  </w:style>
  <w:style w:type="character" w:customStyle="1" w:styleId="cat-UserDefinedgrp-49rplc-38">
    <w:name w:val="cat-UserDefined grp-49 rplc-38"/>
    <w:basedOn w:val="DefaultParagraphFont"/>
  </w:style>
  <w:style w:type="character" w:customStyle="1" w:styleId="cat-UserDefinedgrp-50rplc-43">
    <w:name w:val="cat-UserDefined grp-50 rplc-43"/>
    <w:basedOn w:val="DefaultParagraphFont"/>
  </w:style>
  <w:style w:type="character" w:customStyle="1" w:styleId="cat-UserDefinedgrp-51rplc-46">
    <w:name w:val="cat-UserDefined grp-51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